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7E33" w14:textId="2C07A6B7" w:rsidR="00587B16" w:rsidRPr="00183EAD" w:rsidRDefault="000D244D" w:rsidP="004A7AD3">
      <w:pPr>
        <w:rPr>
          <w:rFonts w:ascii="Century Gothic" w:hAnsi="Century Gothic" w:cs="Arial"/>
          <w:sz w:val="24"/>
          <w:szCs w:val="24"/>
        </w:rPr>
      </w:pPr>
      <w:r w:rsidRPr="00183EAD">
        <w:rPr>
          <w:rFonts w:ascii="Century Gothic" w:hAnsi="Century Gothic" w:cs="Arial"/>
          <w:sz w:val="24"/>
          <w:szCs w:val="24"/>
        </w:rPr>
        <w:t xml:space="preserve">SAMPLE NOTICE OF </w:t>
      </w:r>
      <w:r w:rsidR="00183EAD" w:rsidRPr="00183EAD">
        <w:rPr>
          <w:rFonts w:ascii="Century Gothic" w:hAnsi="Century Gothic" w:cs="Arial"/>
          <w:sz w:val="24"/>
          <w:szCs w:val="24"/>
        </w:rPr>
        <w:t>FURLOUGH</w:t>
      </w:r>
      <w:r w:rsidRPr="00183EAD">
        <w:rPr>
          <w:rFonts w:ascii="Century Gothic" w:hAnsi="Century Gothic" w:cs="Arial"/>
          <w:sz w:val="24"/>
          <w:szCs w:val="24"/>
        </w:rPr>
        <w:t xml:space="preserve"> </w:t>
      </w:r>
    </w:p>
    <w:p w14:paraId="05BB46B4" w14:textId="13FC2212" w:rsidR="00587B16" w:rsidRPr="00183EAD" w:rsidRDefault="000D244D" w:rsidP="004A7AD3">
      <w:pPr>
        <w:rPr>
          <w:rFonts w:ascii="Century Gothic" w:hAnsi="Century Gothic" w:cs="Arial"/>
          <w:sz w:val="24"/>
          <w:szCs w:val="24"/>
        </w:rPr>
      </w:pPr>
      <w:r w:rsidRPr="00183EAD">
        <w:rPr>
          <w:rFonts w:ascii="Century Gothic" w:hAnsi="Century Gothic" w:cs="Arial"/>
          <w:sz w:val="24"/>
          <w:szCs w:val="24"/>
        </w:rPr>
        <w:t>[Insert date]</w:t>
      </w:r>
    </w:p>
    <w:p w14:paraId="59E89C08" w14:textId="77777777" w:rsidR="00587B16" w:rsidRPr="00183EAD" w:rsidRDefault="00587B16" w:rsidP="004A7AD3">
      <w:pPr>
        <w:rPr>
          <w:rFonts w:ascii="Century Gothic" w:hAnsi="Century Gothic" w:cs="Arial"/>
          <w:sz w:val="24"/>
          <w:szCs w:val="24"/>
        </w:rPr>
      </w:pPr>
    </w:p>
    <w:p w14:paraId="6F49166C" w14:textId="2646A84A" w:rsidR="004A7AD3" w:rsidRPr="00183EAD" w:rsidRDefault="004A7AD3" w:rsidP="004A7AD3">
      <w:pPr>
        <w:rPr>
          <w:rFonts w:ascii="Century Gothic" w:hAnsi="Century Gothic" w:cs="Arial"/>
          <w:sz w:val="24"/>
          <w:szCs w:val="24"/>
        </w:rPr>
      </w:pPr>
      <w:r w:rsidRPr="00183EAD">
        <w:rPr>
          <w:rFonts w:ascii="Century Gothic" w:hAnsi="Century Gothic" w:cs="Arial"/>
          <w:sz w:val="24"/>
          <w:szCs w:val="24"/>
        </w:rPr>
        <w:t xml:space="preserve">Dear </w:t>
      </w:r>
      <w:r w:rsidR="00587B16" w:rsidRPr="00183EAD">
        <w:rPr>
          <w:rFonts w:ascii="Century Gothic" w:hAnsi="Century Gothic" w:cs="Arial"/>
          <w:sz w:val="24"/>
          <w:szCs w:val="24"/>
        </w:rPr>
        <w:t>________</w:t>
      </w:r>
    </w:p>
    <w:p w14:paraId="7FB2DFD8" w14:textId="77777777" w:rsidR="00587B16" w:rsidRPr="00183EAD" w:rsidRDefault="00587B16" w:rsidP="004A7AD3">
      <w:pPr>
        <w:rPr>
          <w:rFonts w:ascii="Century Gothic" w:hAnsi="Century Gothic" w:cs="Arial"/>
          <w:sz w:val="24"/>
          <w:szCs w:val="24"/>
        </w:rPr>
      </w:pPr>
    </w:p>
    <w:p w14:paraId="5DF5B618" w14:textId="31505344" w:rsidR="00587B16" w:rsidRPr="00183EAD" w:rsidRDefault="004A7AD3" w:rsidP="008954D9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83EAD">
        <w:rPr>
          <w:rFonts w:ascii="Century Gothic" w:hAnsi="Century Gothic" w:cs="Arial"/>
          <w:sz w:val="24"/>
          <w:szCs w:val="24"/>
        </w:rPr>
        <w:t xml:space="preserve">Over the last </w:t>
      </w:r>
      <w:r w:rsidR="00587B16" w:rsidRPr="00183EAD">
        <w:rPr>
          <w:rFonts w:ascii="Century Gothic" w:hAnsi="Century Gothic" w:cs="Arial"/>
          <w:sz w:val="24"/>
          <w:szCs w:val="24"/>
        </w:rPr>
        <w:t>week</w:t>
      </w:r>
      <w:r w:rsidRPr="00183EAD">
        <w:rPr>
          <w:rFonts w:ascii="Century Gothic" w:hAnsi="Century Gothic" w:cs="Arial"/>
          <w:sz w:val="24"/>
          <w:szCs w:val="24"/>
        </w:rPr>
        <w:t xml:space="preserve">, </w:t>
      </w:r>
      <w:r w:rsidR="00587B16" w:rsidRPr="00183EAD">
        <w:rPr>
          <w:rFonts w:ascii="Century Gothic" w:hAnsi="Century Gothic" w:cs="Arial"/>
          <w:sz w:val="24"/>
          <w:szCs w:val="24"/>
        </w:rPr>
        <w:t xml:space="preserve">the City of </w:t>
      </w:r>
      <w:r w:rsidR="00535303" w:rsidRPr="00183EAD">
        <w:rPr>
          <w:rFonts w:ascii="Century Gothic" w:hAnsi="Century Gothic" w:cs="Arial"/>
          <w:sz w:val="24"/>
          <w:szCs w:val="24"/>
        </w:rPr>
        <w:t>[</w:t>
      </w:r>
      <w:r w:rsidR="00535303" w:rsidRPr="00183EAD">
        <w:rPr>
          <w:rFonts w:ascii="Century Gothic" w:hAnsi="Century Gothic" w:cs="Arial"/>
          <w:sz w:val="24"/>
          <w:szCs w:val="24"/>
          <w:highlight w:val="yellow"/>
        </w:rPr>
        <w:t>insert name</w:t>
      </w:r>
      <w:r w:rsidR="00535303" w:rsidRPr="00183EAD">
        <w:rPr>
          <w:rFonts w:ascii="Century Gothic" w:hAnsi="Century Gothic" w:cs="Arial"/>
          <w:sz w:val="24"/>
          <w:szCs w:val="24"/>
        </w:rPr>
        <w:t>]</w:t>
      </w:r>
      <w:r w:rsidRPr="00183EAD">
        <w:rPr>
          <w:rFonts w:ascii="Century Gothic" w:hAnsi="Century Gothic" w:cs="Arial"/>
          <w:sz w:val="24"/>
          <w:szCs w:val="24"/>
        </w:rPr>
        <w:t xml:space="preserve"> has experienced </w:t>
      </w:r>
      <w:r w:rsidR="000D244D" w:rsidRPr="00183EAD">
        <w:rPr>
          <w:rFonts w:ascii="Century Gothic" w:hAnsi="Century Gothic" w:cs="Arial"/>
          <w:sz w:val="24"/>
          <w:szCs w:val="24"/>
        </w:rPr>
        <w:t>several</w:t>
      </w:r>
      <w:r w:rsidR="00587B16" w:rsidRPr="00183EAD">
        <w:rPr>
          <w:rFonts w:ascii="Century Gothic" w:hAnsi="Century Gothic" w:cs="Arial"/>
          <w:sz w:val="24"/>
          <w:szCs w:val="24"/>
        </w:rPr>
        <w:t xml:space="preserve"> changes due to the Coronavirus (COVID-19) Pandemic. </w:t>
      </w:r>
      <w:r w:rsidR="00103A31" w:rsidRPr="00183EAD">
        <w:rPr>
          <w:rFonts w:ascii="Century Gothic" w:hAnsi="Century Gothic" w:cs="Arial"/>
          <w:sz w:val="24"/>
          <w:szCs w:val="24"/>
        </w:rPr>
        <w:t xml:space="preserve">The City of </w:t>
      </w:r>
      <w:r w:rsidR="00535303" w:rsidRPr="00183EAD">
        <w:rPr>
          <w:rFonts w:ascii="Century Gothic" w:hAnsi="Century Gothic" w:cs="Arial"/>
          <w:sz w:val="24"/>
          <w:szCs w:val="24"/>
        </w:rPr>
        <w:t>[</w:t>
      </w:r>
      <w:r w:rsidR="00535303" w:rsidRPr="00183EAD">
        <w:rPr>
          <w:rFonts w:ascii="Century Gothic" w:hAnsi="Century Gothic" w:cs="Arial"/>
          <w:sz w:val="24"/>
          <w:szCs w:val="24"/>
          <w:highlight w:val="yellow"/>
        </w:rPr>
        <w:t>insert name</w:t>
      </w:r>
      <w:r w:rsidR="00535303" w:rsidRPr="00183EAD">
        <w:rPr>
          <w:rFonts w:ascii="Century Gothic" w:hAnsi="Century Gothic" w:cs="Arial"/>
          <w:sz w:val="24"/>
          <w:szCs w:val="24"/>
        </w:rPr>
        <w:t>]</w:t>
      </w:r>
      <w:r w:rsidR="00103A31" w:rsidRPr="00183EAD">
        <w:rPr>
          <w:rFonts w:ascii="Century Gothic" w:hAnsi="Century Gothic" w:cs="Arial"/>
          <w:sz w:val="24"/>
          <w:szCs w:val="24"/>
        </w:rPr>
        <w:t xml:space="preserve"> is following Governor Brown’s direction and Oregon Health Authority guidance during this </w:t>
      </w:r>
      <w:r w:rsidR="00EF56EC" w:rsidRPr="00183EAD">
        <w:rPr>
          <w:rFonts w:ascii="Century Gothic" w:hAnsi="Century Gothic" w:cs="Arial"/>
          <w:sz w:val="24"/>
          <w:szCs w:val="24"/>
        </w:rPr>
        <w:t xml:space="preserve">public </w:t>
      </w:r>
      <w:r w:rsidR="00103A31" w:rsidRPr="00183EAD">
        <w:rPr>
          <w:rFonts w:ascii="Century Gothic" w:hAnsi="Century Gothic" w:cs="Arial"/>
          <w:sz w:val="24"/>
          <w:szCs w:val="24"/>
        </w:rPr>
        <w:t>health</w:t>
      </w:r>
      <w:r w:rsidR="00EF56EC" w:rsidRPr="00183EAD">
        <w:rPr>
          <w:rFonts w:ascii="Century Gothic" w:hAnsi="Century Gothic" w:cs="Arial"/>
          <w:sz w:val="24"/>
          <w:szCs w:val="24"/>
        </w:rPr>
        <w:t xml:space="preserve"> emergency.</w:t>
      </w:r>
      <w:r w:rsidR="00103A31" w:rsidRPr="00183EAD">
        <w:rPr>
          <w:rFonts w:ascii="Century Gothic" w:hAnsi="Century Gothic" w:cs="Arial"/>
          <w:sz w:val="24"/>
          <w:szCs w:val="24"/>
        </w:rPr>
        <w:t xml:space="preserve"> </w:t>
      </w:r>
      <w:r w:rsidR="00535303" w:rsidRPr="00183EAD">
        <w:rPr>
          <w:rFonts w:ascii="Century Gothic" w:hAnsi="Century Gothic" w:cs="Arial"/>
          <w:sz w:val="24"/>
          <w:szCs w:val="24"/>
        </w:rPr>
        <w:t>[</w:t>
      </w:r>
      <w:r w:rsidR="00535303" w:rsidRPr="00183EAD">
        <w:rPr>
          <w:rFonts w:ascii="Century Gothic" w:hAnsi="Century Gothic" w:cs="Arial"/>
          <w:sz w:val="24"/>
          <w:szCs w:val="24"/>
          <w:highlight w:val="yellow"/>
        </w:rPr>
        <w:t xml:space="preserve">Describe briefly the ways in which your entity has been impacted by the directives/COVID-19 situation.  For instance: </w:t>
      </w:r>
      <w:r w:rsidR="00EF56EC" w:rsidRPr="00183EAD">
        <w:rPr>
          <w:rFonts w:ascii="Century Gothic" w:hAnsi="Century Gothic" w:cs="Arial"/>
          <w:sz w:val="24"/>
          <w:szCs w:val="24"/>
          <w:highlight w:val="yellow"/>
        </w:rPr>
        <w:t xml:space="preserve">The city closed four of its facilities within the last week </w:t>
      </w:r>
      <w:r w:rsidR="00536547" w:rsidRPr="00183EAD">
        <w:rPr>
          <w:rFonts w:ascii="Century Gothic" w:hAnsi="Century Gothic" w:cs="Arial"/>
          <w:sz w:val="24"/>
          <w:szCs w:val="24"/>
          <w:highlight w:val="yellow"/>
        </w:rPr>
        <w:t xml:space="preserve">and cancelled all programs associated with these facilities </w:t>
      </w:r>
      <w:r w:rsidR="00EF56EC" w:rsidRPr="00183EAD">
        <w:rPr>
          <w:rFonts w:ascii="Century Gothic" w:hAnsi="Century Gothic" w:cs="Arial"/>
          <w:sz w:val="24"/>
          <w:szCs w:val="24"/>
          <w:highlight w:val="yellow"/>
        </w:rPr>
        <w:t>in response to recommendations and guidance from state and local officials</w:t>
      </w:r>
      <w:r w:rsidR="00103A31" w:rsidRPr="00183EAD">
        <w:rPr>
          <w:rFonts w:ascii="Century Gothic" w:hAnsi="Century Gothic" w:cs="Arial"/>
          <w:sz w:val="24"/>
          <w:szCs w:val="24"/>
          <w:highlight w:val="yellow"/>
        </w:rPr>
        <w:t>.</w:t>
      </w:r>
      <w:r w:rsidR="00535303" w:rsidRPr="00183EAD">
        <w:rPr>
          <w:rFonts w:ascii="Century Gothic" w:hAnsi="Century Gothic" w:cs="Arial"/>
          <w:sz w:val="24"/>
          <w:szCs w:val="24"/>
        </w:rPr>
        <w:t>]</w:t>
      </w:r>
      <w:r w:rsidR="00103A31" w:rsidRPr="00183EAD">
        <w:rPr>
          <w:rFonts w:ascii="Century Gothic" w:hAnsi="Century Gothic" w:cs="Arial"/>
          <w:sz w:val="24"/>
          <w:szCs w:val="24"/>
        </w:rPr>
        <w:t xml:space="preserve"> </w:t>
      </w:r>
    </w:p>
    <w:p w14:paraId="4EE993ED" w14:textId="77777777" w:rsidR="00A22A66" w:rsidRDefault="00EF56EC" w:rsidP="008954D9">
      <w:pPr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83EAD">
        <w:rPr>
          <w:rFonts w:ascii="Century Gothic" w:hAnsi="Century Gothic" w:cs="Arial"/>
          <w:sz w:val="24"/>
          <w:szCs w:val="24"/>
        </w:rPr>
        <w:t xml:space="preserve">These </w:t>
      </w:r>
      <w:r w:rsidR="00536547" w:rsidRPr="00183EAD">
        <w:rPr>
          <w:rFonts w:ascii="Century Gothic" w:hAnsi="Century Gothic" w:cs="Arial"/>
          <w:sz w:val="24"/>
          <w:szCs w:val="24"/>
        </w:rPr>
        <w:t>actions</w:t>
      </w:r>
      <w:r w:rsidRPr="00183EAD">
        <w:rPr>
          <w:rFonts w:ascii="Century Gothic" w:hAnsi="Century Gothic" w:cs="Arial"/>
          <w:sz w:val="24"/>
          <w:szCs w:val="24"/>
        </w:rPr>
        <w:t xml:space="preserve"> have resulted in d</w:t>
      </w:r>
      <w:r w:rsidR="00587B16" w:rsidRPr="00183EAD">
        <w:rPr>
          <w:rFonts w:ascii="Century Gothic" w:hAnsi="Century Gothic" w:cs="Arial"/>
          <w:sz w:val="24"/>
          <w:szCs w:val="24"/>
        </w:rPr>
        <w:t>ecreased workload due to the closures</w:t>
      </w:r>
      <w:r w:rsidR="008954D9" w:rsidRPr="00183EAD">
        <w:rPr>
          <w:rFonts w:ascii="Century Gothic" w:hAnsi="Century Gothic" w:cs="Arial"/>
          <w:sz w:val="24"/>
          <w:szCs w:val="24"/>
        </w:rPr>
        <w:t xml:space="preserve"> and will have a large financial impact to the city</w:t>
      </w:r>
      <w:r w:rsidR="00587B16" w:rsidRPr="00183EAD">
        <w:rPr>
          <w:rFonts w:ascii="Century Gothic" w:hAnsi="Century Gothic" w:cs="Arial"/>
          <w:sz w:val="24"/>
          <w:szCs w:val="24"/>
        </w:rPr>
        <w:t>.</w:t>
      </w:r>
      <w:r w:rsidR="00536547" w:rsidRPr="00183EAD">
        <w:rPr>
          <w:rFonts w:ascii="Century Gothic" w:hAnsi="Century Gothic" w:cs="Arial"/>
          <w:sz w:val="24"/>
          <w:szCs w:val="24"/>
        </w:rPr>
        <w:t xml:space="preserve"> The city has</w:t>
      </w:r>
      <w:r w:rsidR="004A7AD3" w:rsidRPr="00183EAD">
        <w:rPr>
          <w:rFonts w:ascii="Century Gothic" w:hAnsi="Century Gothic" w:cs="Arial"/>
          <w:sz w:val="24"/>
          <w:szCs w:val="24"/>
        </w:rPr>
        <w:t xml:space="preserve"> explored </w:t>
      </w:r>
      <w:r w:rsidR="00A22A66" w:rsidRPr="00183EAD">
        <w:rPr>
          <w:rFonts w:ascii="Century Gothic" w:hAnsi="Century Gothic" w:cs="Arial"/>
          <w:sz w:val="24"/>
          <w:szCs w:val="24"/>
        </w:rPr>
        <w:t>several</w:t>
      </w:r>
      <w:r w:rsidR="004A7AD3" w:rsidRPr="00183EAD">
        <w:rPr>
          <w:rFonts w:ascii="Century Gothic" w:hAnsi="Century Gothic" w:cs="Arial"/>
          <w:sz w:val="24"/>
          <w:szCs w:val="24"/>
        </w:rPr>
        <w:t xml:space="preserve"> options</w:t>
      </w:r>
      <w:r w:rsidR="00587B16" w:rsidRPr="00183EAD">
        <w:rPr>
          <w:rFonts w:ascii="Century Gothic" w:hAnsi="Century Gothic" w:cs="Arial"/>
          <w:sz w:val="24"/>
          <w:szCs w:val="24"/>
        </w:rPr>
        <w:t xml:space="preserve">. </w:t>
      </w:r>
      <w:r w:rsidR="004A7AD3" w:rsidRPr="00183EAD">
        <w:rPr>
          <w:rFonts w:ascii="Century Gothic" w:hAnsi="Century Gothic" w:cs="Arial"/>
          <w:sz w:val="24"/>
          <w:szCs w:val="24"/>
        </w:rPr>
        <w:t xml:space="preserve">Unfortunately, </w:t>
      </w:r>
      <w:r w:rsidR="00536547" w:rsidRPr="00183EAD">
        <w:rPr>
          <w:rFonts w:ascii="Century Gothic" w:hAnsi="Century Gothic" w:cs="Arial"/>
          <w:sz w:val="24"/>
          <w:szCs w:val="24"/>
        </w:rPr>
        <w:t xml:space="preserve">it is necessary to </w:t>
      </w:r>
      <w:r w:rsidR="004A7AD3" w:rsidRPr="00183EAD">
        <w:rPr>
          <w:rFonts w:ascii="Century Gothic" w:hAnsi="Century Gothic" w:cs="Arial"/>
          <w:sz w:val="24"/>
          <w:szCs w:val="24"/>
        </w:rPr>
        <w:t xml:space="preserve">reduce </w:t>
      </w:r>
      <w:r w:rsidR="00536547" w:rsidRPr="00183EAD">
        <w:rPr>
          <w:rFonts w:ascii="Century Gothic" w:hAnsi="Century Gothic" w:cs="Arial"/>
          <w:sz w:val="24"/>
          <w:szCs w:val="24"/>
        </w:rPr>
        <w:t>the workforce by</w:t>
      </w:r>
      <w:r w:rsidR="001D3ECD" w:rsidRPr="00183EAD">
        <w:rPr>
          <w:rFonts w:ascii="Century Gothic" w:hAnsi="Century Gothic" w:cs="Arial"/>
          <w:sz w:val="24"/>
          <w:szCs w:val="24"/>
        </w:rPr>
        <w:t xml:space="preserve"> </w:t>
      </w:r>
      <w:r w:rsidR="000946DC" w:rsidRPr="000946DC">
        <w:rPr>
          <w:rFonts w:ascii="Century Gothic" w:hAnsi="Century Gothic" w:cs="Arial"/>
          <w:sz w:val="24"/>
          <w:szCs w:val="24"/>
        </w:rPr>
        <w:t xml:space="preserve">implementing </w:t>
      </w:r>
      <w:r w:rsidR="00A34607" w:rsidRPr="00183EAD">
        <w:rPr>
          <w:rFonts w:ascii="Century Gothic" w:hAnsi="Century Gothic" w:cs="Arial"/>
          <w:sz w:val="24"/>
          <w:szCs w:val="24"/>
        </w:rPr>
        <w:t xml:space="preserve">a temporary furlough of certain nonessential positions. </w:t>
      </w:r>
      <w:r w:rsidR="00183EAD" w:rsidRPr="00183EAD">
        <w:rPr>
          <w:rFonts w:ascii="Century Gothic" w:hAnsi="Century Gothic" w:cs="Arial"/>
          <w:sz w:val="24"/>
          <w:szCs w:val="24"/>
        </w:rPr>
        <w:t>Y</w:t>
      </w:r>
      <w:r w:rsidR="004A7AD3" w:rsidRPr="00183EAD">
        <w:rPr>
          <w:rFonts w:ascii="Century Gothic" w:hAnsi="Century Gothic" w:cs="Arial"/>
          <w:sz w:val="24"/>
          <w:szCs w:val="24"/>
        </w:rPr>
        <w:t xml:space="preserve">our position is </w:t>
      </w:r>
      <w:r w:rsidR="00A34607" w:rsidRPr="00183EAD">
        <w:rPr>
          <w:rFonts w:ascii="Century Gothic" w:hAnsi="Century Gothic" w:cs="Arial"/>
          <w:sz w:val="24"/>
          <w:szCs w:val="24"/>
        </w:rPr>
        <w:t>included in this furlough and</w:t>
      </w:r>
      <w:r w:rsidR="00587B16" w:rsidRPr="00183EAD">
        <w:rPr>
          <w:rFonts w:ascii="Century Gothic" w:hAnsi="Century Gothic" w:cs="Arial"/>
          <w:sz w:val="24"/>
          <w:szCs w:val="24"/>
        </w:rPr>
        <w:t xml:space="preserve">, effective </w:t>
      </w:r>
      <w:r w:rsidR="00176988" w:rsidRPr="00183EAD">
        <w:rPr>
          <w:rFonts w:ascii="Century Gothic" w:hAnsi="Century Gothic" w:cs="Arial"/>
          <w:sz w:val="24"/>
          <w:szCs w:val="24"/>
        </w:rPr>
        <w:t>[</w:t>
      </w:r>
      <w:r w:rsidR="00176988" w:rsidRPr="00183EAD">
        <w:rPr>
          <w:rFonts w:ascii="Century Gothic" w:hAnsi="Century Gothic" w:cs="Arial"/>
          <w:sz w:val="24"/>
          <w:szCs w:val="24"/>
          <w:highlight w:val="yellow"/>
        </w:rPr>
        <w:t>insert effective date and time</w:t>
      </w:r>
      <w:r w:rsidR="00176988" w:rsidRPr="00183EAD">
        <w:rPr>
          <w:rFonts w:ascii="Century Gothic" w:hAnsi="Century Gothic" w:cs="Arial"/>
          <w:sz w:val="24"/>
          <w:szCs w:val="24"/>
        </w:rPr>
        <w:t>]</w:t>
      </w:r>
      <w:r w:rsidR="00A34607" w:rsidRPr="00183EAD">
        <w:rPr>
          <w:rFonts w:ascii="Century Gothic" w:hAnsi="Century Gothic" w:cs="Arial"/>
          <w:sz w:val="24"/>
          <w:szCs w:val="24"/>
        </w:rPr>
        <w:t>, you are being placed on a temporary, unpaid leave of absence</w:t>
      </w:r>
      <w:r w:rsidR="00587B16" w:rsidRPr="00183EAD">
        <w:rPr>
          <w:rFonts w:ascii="Century Gothic" w:hAnsi="Century Gothic" w:cs="Arial"/>
          <w:sz w:val="24"/>
          <w:szCs w:val="24"/>
        </w:rPr>
        <w:t>.</w:t>
      </w:r>
      <w:r w:rsidR="004A7AD3" w:rsidRPr="00183EAD">
        <w:rPr>
          <w:rFonts w:ascii="Century Gothic" w:hAnsi="Century Gothic" w:cs="Arial"/>
          <w:sz w:val="24"/>
          <w:szCs w:val="24"/>
        </w:rPr>
        <w:t xml:space="preserve"> </w:t>
      </w:r>
    </w:p>
    <w:p w14:paraId="1010253F" w14:textId="3A02EC4C" w:rsidR="00183EAD" w:rsidRPr="00A22A66" w:rsidRDefault="00A22A66" w:rsidP="00A22A66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B4358E">
        <w:rPr>
          <w:rFonts w:ascii="Century Gothic" w:hAnsi="Century Gothic" w:cs="Arial"/>
          <w:b/>
          <w:bCs/>
          <w:sz w:val="24"/>
          <w:szCs w:val="24"/>
        </w:rPr>
        <w:t>Length of the furlough</w:t>
      </w:r>
      <w:r>
        <w:rPr>
          <w:rFonts w:ascii="Century Gothic" w:hAnsi="Century Gothic" w:cs="Arial"/>
          <w:sz w:val="24"/>
          <w:szCs w:val="24"/>
        </w:rPr>
        <w:t xml:space="preserve">: </w:t>
      </w:r>
      <w:r w:rsidR="00A34607" w:rsidRPr="00A22A66">
        <w:rPr>
          <w:rFonts w:ascii="Century Gothic" w:hAnsi="Century Gothic" w:cs="Arial"/>
          <w:sz w:val="24"/>
          <w:szCs w:val="24"/>
        </w:rPr>
        <w:t>The furlough is expected to last through [insert date], however</w:t>
      </w:r>
      <w:r w:rsidR="00183EAD" w:rsidRPr="00A22A66">
        <w:rPr>
          <w:rFonts w:ascii="Century Gothic" w:hAnsi="Century Gothic" w:cs="Arial"/>
          <w:sz w:val="24"/>
          <w:szCs w:val="24"/>
        </w:rPr>
        <w:t xml:space="preserve"> because</w:t>
      </w:r>
      <w:r w:rsidR="00A34607" w:rsidRPr="00A22A66">
        <w:rPr>
          <w:rFonts w:ascii="Century Gothic" w:hAnsi="Century Gothic" w:cs="Arial"/>
          <w:sz w:val="24"/>
          <w:szCs w:val="24"/>
        </w:rPr>
        <w:t xml:space="preserve"> this health</w:t>
      </w:r>
      <w:r w:rsidR="00183EAD" w:rsidRPr="00A22A66">
        <w:rPr>
          <w:rFonts w:ascii="Century Gothic" w:hAnsi="Century Gothic" w:cs="Arial"/>
          <w:sz w:val="24"/>
          <w:szCs w:val="24"/>
        </w:rPr>
        <w:t xml:space="preserve"> situation</w:t>
      </w:r>
      <w:r w:rsidR="008954D9" w:rsidRPr="00A22A66">
        <w:rPr>
          <w:rFonts w:ascii="Century Gothic" w:hAnsi="Century Gothic" w:cs="Arial"/>
          <w:sz w:val="24"/>
          <w:szCs w:val="24"/>
        </w:rPr>
        <w:t xml:space="preserve"> is fluid and subject to change</w:t>
      </w:r>
      <w:r w:rsidR="00054A6B" w:rsidRPr="00A22A66">
        <w:rPr>
          <w:rFonts w:ascii="Century Gothic" w:hAnsi="Century Gothic" w:cs="Arial"/>
          <w:sz w:val="24"/>
          <w:szCs w:val="24"/>
        </w:rPr>
        <w:t>,</w:t>
      </w:r>
      <w:r w:rsidR="00183EAD" w:rsidRPr="00A22A66">
        <w:rPr>
          <w:rFonts w:ascii="Century Gothic" w:hAnsi="Century Gothic" w:cs="Arial"/>
          <w:sz w:val="24"/>
          <w:szCs w:val="24"/>
        </w:rPr>
        <w:t xml:space="preserve"> and the City reserves the right to extend this furlough</w:t>
      </w:r>
      <w:r w:rsidR="00054A6B" w:rsidRPr="00A22A66">
        <w:rPr>
          <w:rFonts w:ascii="Century Gothic" w:hAnsi="Century Gothic" w:cs="Arial"/>
          <w:sz w:val="24"/>
          <w:szCs w:val="24"/>
        </w:rPr>
        <w:t xml:space="preserve"> </w:t>
      </w:r>
      <w:r w:rsidR="00183EAD" w:rsidRPr="00A22A66">
        <w:rPr>
          <w:rFonts w:ascii="Century Gothic" w:hAnsi="Century Gothic" w:cs="Arial"/>
          <w:sz w:val="24"/>
          <w:szCs w:val="24"/>
        </w:rPr>
        <w:t>as needed</w:t>
      </w:r>
      <w:r w:rsidR="008954D9" w:rsidRPr="00A22A66">
        <w:rPr>
          <w:rFonts w:ascii="Century Gothic" w:hAnsi="Century Gothic" w:cs="Arial"/>
          <w:sz w:val="24"/>
          <w:szCs w:val="24"/>
        </w:rPr>
        <w:t>. City Administration will be reviewing the situation on a regular basis</w:t>
      </w:r>
      <w:r w:rsidR="007D74C6" w:rsidRPr="00A22A66">
        <w:rPr>
          <w:rFonts w:ascii="Century Gothic" w:hAnsi="Century Gothic" w:cs="Arial"/>
          <w:sz w:val="24"/>
          <w:szCs w:val="24"/>
        </w:rPr>
        <w:t xml:space="preserve"> and we will assess the situation </w:t>
      </w:r>
      <w:r w:rsidR="00176988" w:rsidRPr="00A22A66">
        <w:rPr>
          <w:rFonts w:ascii="Century Gothic" w:hAnsi="Century Gothic" w:cs="Arial"/>
          <w:sz w:val="24"/>
          <w:szCs w:val="24"/>
        </w:rPr>
        <w:t>[</w:t>
      </w:r>
      <w:r w:rsidR="00176988" w:rsidRPr="00A22A66">
        <w:rPr>
          <w:rFonts w:ascii="Century Gothic" w:hAnsi="Century Gothic" w:cs="Arial"/>
          <w:sz w:val="24"/>
          <w:szCs w:val="24"/>
          <w:highlight w:val="yellow"/>
        </w:rPr>
        <w:t>state reasonable date for reevaluation</w:t>
      </w:r>
      <w:r w:rsidR="00176988" w:rsidRPr="00A22A66">
        <w:rPr>
          <w:rFonts w:ascii="Century Gothic" w:hAnsi="Century Gothic" w:cs="Arial"/>
          <w:sz w:val="24"/>
          <w:szCs w:val="24"/>
        </w:rPr>
        <w:t>]</w:t>
      </w:r>
      <w:r w:rsidR="008954D9" w:rsidRPr="00A22A66">
        <w:rPr>
          <w:rFonts w:ascii="Century Gothic" w:hAnsi="Century Gothic" w:cs="Arial"/>
          <w:sz w:val="24"/>
          <w:szCs w:val="24"/>
        </w:rPr>
        <w:t xml:space="preserve">. </w:t>
      </w:r>
      <w:r w:rsidR="00183EAD" w:rsidRPr="00A22A66">
        <w:rPr>
          <w:rFonts w:ascii="Century Gothic" w:hAnsi="Century Gothic"/>
          <w:sz w:val="24"/>
          <w:szCs w:val="24"/>
        </w:rPr>
        <w:t xml:space="preserve">It is important to note that your employment continues to be </w:t>
      </w:r>
      <w:commentRangeStart w:id="0"/>
      <w:r w:rsidR="00183EAD" w:rsidRPr="00A22A66">
        <w:rPr>
          <w:rFonts w:ascii="Century Gothic" w:hAnsi="Century Gothic"/>
          <w:sz w:val="24"/>
          <w:szCs w:val="24"/>
        </w:rPr>
        <w:t xml:space="preserve">at-will </w:t>
      </w:r>
      <w:commentRangeEnd w:id="0"/>
      <w:r w:rsidR="00183EAD" w:rsidRPr="00183EAD">
        <w:rPr>
          <w:rStyle w:val="CommentReference"/>
          <w:rFonts w:ascii="Century Gothic" w:hAnsi="Century Gothic"/>
          <w:sz w:val="24"/>
          <w:szCs w:val="24"/>
        </w:rPr>
        <w:commentReference w:id="0"/>
      </w:r>
      <w:r w:rsidR="00183EAD" w:rsidRPr="00A22A66">
        <w:rPr>
          <w:rFonts w:ascii="Century Gothic" w:hAnsi="Century Gothic"/>
          <w:sz w:val="24"/>
          <w:szCs w:val="24"/>
        </w:rPr>
        <w:t xml:space="preserve">and nothing in this notice or other furlough communications is intended as an express or implied contract. </w:t>
      </w:r>
    </w:p>
    <w:p w14:paraId="0771B97A" w14:textId="77777777" w:rsidR="00A22A66" w:rsidRDefault="00A22A66" w:rsidP="00A22A66">
      <w:pPr>
        <w:pStyle w:val="ListParagraph"/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14:paraId="52680619" w14:textId="462F9988" w:rsidR="00A22A66" w:rsidRDefault="00A22A66" w:rsidP="00A22A66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22A66">
        <w:rPr>
          <w:rFonts w:ascii="Century Gothic" w:hAnsi="Century Gothic"/>
          <w:sz w:val="24"/>
          <w:szCs w:val="24"/>
        </w:rPr>
        <w:t>The City of [</w:t>
      </w:r>
      <w:r w:rsidRPr="00A22A66">
        <w:rPr>
          <w:rFonts w:ascii="Century Gothic" w:hAnsi="Century Gothic"/>
          <w:sz w:val="24"/>
          <w:szCs w:val="24"/>
          <w:highlight w:val="yellow"/>
        </w:rPr>
        <w:t>insert name</w:t>
      </w:r>
      <w:r w:rsidRPr="00A22A66">
        <w:rPr>
          <w:rFonts w:ascii="Century Gothic" w:hAnsi="Century Gothic"/>
          <w:sz w:val="24"/>
          <w:szCs w:val="24"/>
        </w:rPr>
        <w:t xml:space="preserve">] will communicate with you during this furlough period. </w:t>
      </w:r>
      <w:r w:rsidRPr="00A22A66">
        <w:rPr>
          <w:rFonts w:ascii="Century Gothic" w:hAnsi="Century Gothic" w:cs="Arial"/>
          <w:sz w:val="24"/>
          <w:szCs w:val="24"/>
        </w:rPr>
        <w:t>If your personal phone number, e-mail or mailing address has changed recently, please provide your current contact information to Human Resources.</w:t>
      </w:r>
    </w:p>
    <w:p w14:paraId="2B21D7E4" w14:textId="77777777" w:rsidR="00A22A66" w:rsidRPr="00A22A66" w:rsidRDefault="00A22A66" w:rsidP="00A22A66">
      <w:pPr>
        <w:pStyle w:val="ListParagraph"/>
        <w:spacing w:before="240" w:line="240" w:lineRule="auto"/>
        <w:jc w:val="both"/>
        <w:rPr>
          <w:rFonts w:ascii="Century Gothic" w:hAnsi="Century Gothic"/>
          <w:sz w:val="24"/>
          <w:szCs w:val="24"/>
        </w:rPr>
      </w:pPr>
    </w:p>
    <w:p w14:paraId="512BFB64" w14:textId="69734147" w:rsidR="00297218" w:rsidRDefault="00A22A66" w:rsidP="008954D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B4358E">
        <w:rPr>
          <w:rFonts w:ascii="Century Gothic" w:hAnsi="Century Gothic" w:cs="Arial"/>
          <w:b/>
          <w:bCs/>
          <w:sz w:val="24"/>
          <w:szCs w:val="24"/>
        </w:rPr>
        <w:t>Unpaid, Inactive Status</w:t>
      </w:r>
      <w:r>
        <w:rPr>
          <w:rFonts w:ascii="Century Gothic" w:hAnsi="Century Gothic" w:cs="Arial"/>
          <w:sz w:val="24"/>
          <w:szCs w:val="24"/>
        </w:rPr>
        <w:t xml:space="preserve">: </w:t>
      </w:r>
      <w:r w:rsidRPr="00183EAD">
        <w:rPr>
          <w:rFonts w:ascii="Century Gothic" w:hAnsi="Century Gothic" w:cs="Arial"/>
          <w:sz w:val="24"/>
          <w:szCs w:val="24"/>
        </w:rPr>
        <w:t>You</w:t>
      </w:r>
      <w:r>
        <w:rPr>
          <w:rFonts w:ascii="Century Gothic" w:hAnsi="Century Gothic" w:cs="Arial"/>
          <w:sz w:val="24"/>
          <w:szCs w:val="24"/>
        </w:rPr>
        <w:t xml:space="preserve"> wi</w:t>
      </w:r>
      <w:r w:rsidR="00D51DFF">
        <w:rPr>
          <w:rFonts w:ascii="Century Gothic" w:hAnsi="Century Gothic" w:cs="Arial"/>
          <w:sz w:val="24"/>
          <w:szCs w:val="24"/>
        </w:rPr>
        <w:t>ll</w:t>
      </w:r>
      <w:r>
        <w:rPr>
          <w:rFonts w:ascii="Century Gothic" w:hAnsi="Century Gothic" w:cs="Arial"/>
          <w:sz w:val="24"/>
          <w:szCs w:val="24"/>
        </w:rPr>
        <w:t xml:space="preserve"> receive your</w:t>
      </w:r>
      <w:r w:rsidRPr="00183EAD">
        <w:rPr>
          <w:rFonts w:ascii="Century Gothic" w:hAnsi="Century Gothic" w:cs="Arial"/>
          <w:sz w:val="24"/>
          <w:szCs w:val="24"/>
        </w:rPr>
        <w:t xml:space="preserve"> paycheck </w:t>
      </w:r>
      <w:r>
        <w:rPr>
          <w:rFonts w:ascii="Century Gothic" w:hAnsi="Century Gothic" w:cs="Arial"/>
          <w:sz w:val="24"/>
          <w:szCs w:val="24"/>
        </w:rPr>
        <w:t>for the time you have previously worked on [</w:t>
      </w:r>
      <w:commentRangeStart w:id="1"/>
      <w:r>
        <w:rPr>
          <w:rFonts w:ascii="Century Gothic" w:hAnsi="Century Gothic" w:cs="Arial"/>
          <w:sz w:val="24"/>
          <w:szCs w:val="24"/>
        </w:rPr>
        <w:t>insert date</w:t>
      </w:r>
      <w:commentRangeEnd w:id="1"/>
      <w:r>
        <w:rPr>
          <w:rStyle w:val="CommentReference"/>
        </w:rPr>
        <w:commentReference w:id="1"/>
      </w:r>
      <w:r w:rsidR="00B4358E">
        <w:rPr>
          <w:rFonts w:ascii="Century Gothic" w:hAnsi="Century Gothic" w:cs="Arial"/>
          <w:sz w:val="24"/>
          <w:szCs w:val="24"/>
        </w:rPr>
        <w:t>], and thereafter, you will be on unpaid status</w:t>
      </w:r>
      <w:r>
        <w:rPr>
          <w:rFonts w:ascii="Century Gothic" w:hAnsi="Century Gothic" w:cs="Arial"/>
          <w:sz w:val="24"/>
          <w:szCs w:val="24"/>
        </w:rPr>
        <w:t xml:space="preserve">.  </w:t>
      </w:r>
      <w:r w:rsidR="00297218">
        <w:rPr>
          <w:rFonts w:ascii="Century Gothic" w:hAnsi="Century Gothic" w:cs="Arial"/>
          <w:sz w:val="24"/>
          <w:szCs w:val="24"/>
        </w:rPr>
        <w:t>If you have</w:t>
      </w:r>
      <w:r w:rsidR="00297218" w:rsidRPr="00297218">
        <w:rPr>
          <w:rFonts w:ascii="Century Gothic" w:hAnsi="Century Gothic" w:cs="Arial"/>
          <w:sz w:val="24"/>
          <w:szCs w:val="24"/>
        </w:rPr>
        <w:t xml:space="preserve"> accrued paid leave</w:t>
      </w:r>
      <w:r w:rsidR="00297218">
        <w:rPr>
          <w:rFonts w:ascii="Century Gothic" w:hAnsi="Century Gothic" w:cs="Arial"/>
          <w:sz w:val="24"/>
          <w:szCs w:val="24"/>
        </w:rPr>
        <w:t xml:space="preserve">, you </w:t>
      </w:r>
      <w:r w:rsidR="00297218" w:rsidRPr="00297218">
        <w:rPr>
          <w:rFonts w:ascii="Century Gothic" w:hAnsi="Century Gothic" w:cs="Arial"/>
          <w:sz w:val="24"/>
          <w:szCs w:val="24"/>
        </w:rPr>
        <w:t xml:space="preserve">may use it during the furlough period, however, </w:t>
      </w:r>
      <w:r w:rsidR="00297218">
        <w:rPr>
          <w:rFonts w:ascii="Century Gothic" w:hAnsi="Century Gothic" w:cs="Arial"/>
          <w:sz w:val="24"/>
          <w:szCs w:val="24"/>
        </w:rPr>
        <w:t>you</w:t>
      </w:r>
      <w:r w:rsidR="00297218" w:rsidRPr="00297218">
        <w:rPr>
          <w:rFonts w:ascii="Century Gothic" w:hAnsi="Century Gothic" w:cs="Arial"/>
          <w:sz w:val="24"/>
          <w:szCs w:val="24"/>
        </w:rPr>
        <w:t xml:space="preserve"> will not </w:t>
      </w:r>
      <w:r w:rsidR="00297218">
        <w:rPr>
          <w:rFonts w:ascii="Century Gothic" w:hAnsi="Century Gothic" w:cs="Arial"/>
          <w:sz w:val="24"/>
          <w:szCs w:val="24"/>
        </w:rPr>
        <w:t xml:space="preserve">continue to </w:t>
      </w:r>
      <w:r w:rsidR="00297218" w:rsidRPr="00297218">
        <w:rPr>
          <w:rFonts w:ascii="Century Gothic" w:hAnsi="Century Gothic" w:cs="Arial"/>
          <w:sz w:val="24"/>
          <w:szCs w:val="24"/>
        </w:rPr>
        <w:t>accrue vacation, sick leave or other benefits during furlough.  </w:t>
      </w:r>
    </w:p>
    <w:p w14:paraId="0F7A6C68" w14:textId="77777777" w:rsidR="00297218" w:rsidRDefault="00297218" w:rsidP="00297218">
      <w:pPr>
        <w:pStyle w:val="ListParagraph"/>
        <w:spacing w:before="24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bookmarkStart w:id="2" w:name="_GoBack"/>
      <w:bookmarkEnd w:id="2"/>
    </w:p>
    <w:p w14:paraId="6CD16F8F" w14:textId="1F5809BD" w:rsidR="00587B16" w:rsidRPr="00B4358E" w:rsidRDefault="00A22A66" w:rsidP="00297218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22A66">
        <w:rPr>
          <w:rFonts w:ascii="Century Gothic" w:eastAsia="Times New Roman" w:hAnsi="Century Gothic" w:cs="Calibri"/>
          <w:color w:val="020302"/>
          <w:sz w:val="24"/>
          <w:szCs w:val="24"/>
        </w:rPr>
        <w:lastRenderedPageBreak/>
        <w:t>During the furlough period, you must not perform any work for the City of [insert name].  All City-provided equipment must be returned to the City at the start of the furlough period.</w:t>
      </w:r>
    </w:p>
    <w:p w14:paraId="2D0329C7" w14:textId="77777777" w:rsidR="00B4358E" w:rsidRPr="00B4358E" w:rsidRDefault="00B4358E" w:rsidP="00B4358E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DB790A8" w14:textId="77777777" w:rsidR="00B4358E" w:rsidRDefault="00B4358E" w:rsidP="008954D9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commentRangeStart w:id="3"/>
      <w:r w:rsidRPr="00B4358E">
        <w:rPr>
          <w:rFonts w:ascii="Century Gothic" w:eastAsia="Times New Roman" w:hAnsi="Century Gothic" w:cs="Calibri"/>
          <w:b/>
          <w:bCs/>
          <w:color w:val="020302"/>
          <w:sz w:val="24"/>
          <w:szCs w:val="24"/>
        </w:rPr>
        <w:t>Benefits</w:t>
      </w:r>
      <w:r>
        <w:rPr>
          <w:rFonts w:ascii="Century Gothic" w:eastAsia="Times New Roman" w:hAnsi="Century Gothic" w:cs="Calibri"/>
          <w:color w:val="020302"/>
          <w:sz w:val="24"/>
          <w:szCs w:val="24"/>
        </w:rPr>
        <w:t xml:space="preserve">: </w:t>
      </w:r>
      <w:commentRangeEnd w:id="3"/>
      <w:r w:rsidR="00B711C8">
        <w:rPr>
          <w:rStyle w:val="CommentReference"/>
        </w:rPr>
        <w:commentReference w:id="3"/>
      </w:r>
      <w:r w:rsidR="00A22A66" w:rsidRPr="00B4358E">
        <w:rPr>
          <w:rFonts w:ascii="Century Gothic" w:hAnsi="Century Gothic" w:cs="Arial"/>
          <w:sz w:val="24"/>
          <w:szCs w:val="24"/>
        </w:rPr>
        <w:t>During the furlough period, you are eligible to continue participation in healthcare benefits (medical and dental) through COBRA. [</w:t>
      </w:r>
      <w:commentRangeStart w:id="4"/>
      <w:r w:rsidR="00A22A66" w:rsidRPr="00B4358E">
        <w:rPr>
          <w:rFonts w:ascii="Century Gothic" w:hAnsi="Century Gothic" w:cs="Arial"/>
          <w:sz w:val="24"/>
          <w:szCs w:val="24"/>
        </w:rPr>
        <w:t xml:space="preserve">Explain who will cover the cost of COBRA.  For instance: “The City of [insert name] will cover the costs for these benefits unless you decline coverage.” Or “You will be responsible for the cost of this coverage.”] </w:t>
      </w:r>
      <w:commentRangeEnd w:id="4"/>
      <w:r w:rsidR="00A22A66">
        <w:rPr>
          <w:rStyle w:val="CommentReference"/>
        </w:rPr>
        <w:commentReference w:id="4"/>
      </w:r>
      <w:bookmarkStart w:id="6" w:name="_Hlk36462044"/>
    </w:p>
    <w:p w14:paraId="06357FDC" w14:textId="77777777" w:rsidR="00B4358E" w:rsidRPr="00B4358E" w:rsidRDefault="00B4358E" w:rsidP="00B4358E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3FA46645" w14:textId="15F561DE" w:rsidR="00B4358E" w:rsidRDefault="00377051" w:rsidP="00B4358E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commentRangeStart w:id="7"/>
      <w:proofErr w:type="gramStart"/>
      <w:r w:rsidRPr="00B4358E">
        <w:rPr>
          <w:rFonts w:ascii="Century Gothic" w:hAnsi="Century Gothic" w:cs="Arial"/>
          <w:sz w:val="24"/>
          <w:szCs w:val="24"/>
        </w:rPr>
        <w:t>The City’s Employee Assistance Program,</w:t>
      </w:r>
      <w:proofErr w:type="gramEnd"/>
      <w:r w:rsidRPr="00B4358E">
        <w:rPr>
          <w:rFonts w:ascii="Century Gothic" w:hAnsi="Century Gothic" w:cs="Arial"/>
          <w:sz w:val="24"/>
          <w:szCs w:val="24"/>
        </w:rPr>
        <w:t xml:space="preserve"> is available at 1-800_______ for consultation on financial, emotional and other issues. This program will be available to you through [</w:t>
      </w:r>
      <w:r w:rsidRPr="00B4358E">
        <w:rPr>
          <w:rFonts w:ascii="Century Gothic" w:hAnsi="Century Gothic" w:cs="Arial"/>
          <w:sz w:val="24"/>
          <w:szCs w:val="24"/>
          <w:highlight w:val="yellow"/>
        </w:rPr>
        <w:t>insert date</w:t>
      </w:r>
      <w:r w:rsidRPr="00B4358E">
        <w:rPr>
          <w:rFonts w:ascii="Century Gothic" w:hAnsi="Century Gothic" w:cs="Arial"/>
          <w:sz w:val="24"/>
          <w:szCs w:val="24"/>
        </w:rPr>
        <w:t>].</w:t>
      </w:r>
      <w:commentRangeEnd w:id="7"/>
      <w:r>
        <w:rPr>
          <w:rStyle w:val="CommentReference"/>
        </w:rPr>
        <w:commentReference w:id="7"/>
      </w:r>
    </w:p>
    <w:p w14:paraId="01B83E92" w14:textId="14450E01" w:rsidR="00B4358E" w:rsidRDefault="00B4358E" w:rsidP="00B4358E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837013A" w14:textId="3E428F01" w:rsidR="00B4358E" w:rsidRDefault="00B4358E" w:rsidP="00B4358E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Please consult the City’s Furlough Policy for more information about the impact of this furlough on other employee benefits.</w:t>
      </w:r>
    </w:p>
    <w:p w14:paraId="52103F21" w14:textId="77777777" w:rsidR="00B4358E" w:rsidRDefault="00B4358E" w:rsidP="00B4358E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A84AC51" w14:textId="20F42A87" w:rsidR="00B4358E" w:rsidRPr="00B4358E" w:rsidRDefault="00B4358E" w:rsidP="00B4358E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B4358E">
        <w:rPr>
          <w:rFonts w:ascii="Century Gothic" w:hAnsi="Century Gothic" w:cs="Arial"/>
          <w:b/>
          <w:bCs/>
          <w:sz w:val="24"/>
          <w:szCs w:val="24"/>
        </w:rPr>
        <w:t>Unemployment Benefits and Other Employment</w:t>
      </w:r>
      <w:r>
        <w:rPr>
          <w:rFonts w:ascii="Century Gothic" w:hAnsi="Century Gothic" w:cs="Arial"/>
          <w:sz w:val="24"/>
          <w:szCs w:val="24"/>
        </w:rPr>
        <w:t>:</w:t>
      </w:r>
      <w:r w:rsidRPr="00B4358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183EAD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The Oregon Employment Department has stated that workers may be able to receive Unemployment Insurance benefits. UI benefits may be available to those who have been 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furlough</w:t>
      </w:r>
      <w:r w:rsidRPr="00183EAD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 even if those individuals are eventually re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turn to work </w:t>
      </w:r>
      <w:r w:rsidRPr="00183EAD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after a short period of time. Please contact the Oregon Employment Department directly to see if you are eligible for unemployment benefits.  </w:t>
      </w:r>
      <w:hyperlink r:id="rId11" w:history="1">
        <w:r w:rsidRPr="00183EAD">
          <w:rPr>
            <w:rStyle w:val="Hyperlink"/>
            <w:rFonts w:ascii="Century Gothic" w:hAnsi="Century Gothic"/>
            <w:sz w:val="24"/>
            <w:szCs w:val="24"/>
          </w:rPr>
          <w:t>https://www.oregon.gov/employ/Pages/default.aspx</w:t>
        </w:r>
      </w:hyperlink>
    </w:p>
    <w:bookmarkEnd w:id="6"/>
    <w:p w14:paraId="47050E86" w14:textId="77777777" w:rsidR="00B4358E" w:rsidRDefault="00B4358E" w:rsidP="00B4358E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E9BE34B" w14:textId="296FF48A" w:rsidR="00B9573D" w:rsidRPr="00B4358E" w:rsidRDefault="00B9573D" w:rsidP="00B4358E">
      <w:pPr>
        <w:pStyle w:val="ListParagraph"/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B4358E">
        <w:rPr>
          <w:rFonts w:ascii="Century Gothic" w:hAnsi="Century Gothic" w:cs="Arial"/>
          <w:sz w:val="24"/>
          <w:szCs w:val="24"/>
        </w:rPr>
        <w:t xml:space="preserve">We understand that you may need to find other employment due to this furlough. </w:t>
      </w:r>
      <w:bookmarkStart w:id="8" w:name="_Hlk36467297"/>
      <w:r w:rsidRPr="00B4358E">
        <w:rPr>
          <w:rFonts w:ascii="Century Gothic" w:hAnsi="Century Gothic" w:cs="Arial"/>
          <w:sz w:val="24"/>
          <w:szCs w:val="24"/>
        </w:rPr>
        <w:t>If you find alternate employment during this period and do not intend to return to work at the City of [insert name], please notify Human Resources immediately.</w:t>
      </w:r>
      <w:bookmarkEnd w:id="8"/>
    </w:p>
    <w:p w14:paraId="34F4D3A5" w14:textId="24BD871E" w:rsidR="00587B16" w:rsidRPr="00B9573D" w:rsidRDefault="00377051" w:rsidP="00B9573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377051">
        <w:rPr>
          <w:rFonts w:ascii="Century Gothic" w:hAnsi="Century Gothic" w:cs="Arial"/>
          <w:sz w:val="24"/>
          <w:szCs w:val="24"/>
        </w:rPr>
        <w:t xml:space="preserve">Having </w:t>
      </w:r>
      <w:r>
        <w:rPr>
          <w:rFonts w:ascii="Century Gothic" w:hAnsi="Century Gothic" w:cs="Arial"/>
          <w:sz w:val="24"/>
          <w:szCs w:val="24"/>
        </w:rPr>
        <w:t>to furlough employees</w:t>
      </w:r>
      <w:r w:rsidRPr="00377051">
        <w:rPr>
          <w:rFonts w:ascii="Century Gothic" w:hAnsi="Century Gothic" w:cs="Arial"/>
          <w:sz w:val="24"/>
          <w:szCs w:val="24"/>
        </w:rPr>
        <w:t xml:space="preserve"> is very difficult and </w:t>
      </w:r>
      <w:r w:rsidR="00B4358E">
        <w:rPr>
          <w:rFonts w:ascii="Century Gothic" w:hAnsi="Century Gothic" w:cs="Arial"/>
          <w:sz w:val="24"/>
          <w:szCs w:val="24"/>
        </w:rPr>
        <w:t>the City</w:t>
      </w:r>
      <w:r w:rsidRPr="00377051">
        <w:rPr>
          <w:rFonts w:ascii="Century Gothic" w:hAnsi="Century Gothic" w:cs="Arial"/>
          <w:sz w:val="24"/>
          <w:szCs w:val="24"/>
        </w:rPr>
        <w:t xml:space="preserve"> do</w:t>
      </w:r>
      <w:r w:rsidR="00B4358E">
        <w:rPr>
          <w:rFonts w:ascii="Century Gothic" w:hAnsi="Century Gothic" w:cs="Arial"/>
          <w:sz w:val="24"/>
          <w:szCs w:val="24"/>
        </w:rPr>
        <w:t>es</w:t>
      </w:r>
      <w:r w:rsidRPr="00377051">
        <w:rPr>
          <w:rFonts w:ascii="Century Gothic" w:hAnsi="Century Gothic" w:cs="Arial"/>
          <w:sz w:val="24"/>
          <w:szCs w:val="24"/>
        </w:rPr>
        <w:t xml:space="preserve"> not take th</w:t>
      </w:r>
      <w:r>
        <w:rPr>
          <w:rFonts w:ascii="Century Gothic" w:hAnsi="Century Gothic" w:cs="Arial"/>
          <w:sz w:val="24"/>
          <w:szCs w:val="24"/>
        </w:rPr>
        <w:t>is</w:t>
      </w:r>
      <w:r w:rsidRPr="00377051">
        <w:rPr>
          <w:rFonts w:ascii="Century Gothic" w:hAnsi="Century Gothic" w:cs="Arial"/>
          <w:sz w:val="24"/>
          <w:szCs w:val="24"/>
        </w:rPr>
        <w:t xml:space="preserve"> decision lightly.</w:t>
      </w:r>
      <w:r>
        <w:rPr>
          <w:rFonts w:ascii="Century Gothic" w:hAnsi="Century Gothic" w:cs="Arial"/>
          <w:sz w:val="24"/>
          <w:szCs w:val="24"/>
        </w:rPr>
        <w:t xml:space="preserve">  You are a valued member of our team and we truly appreciate your understanding as we navigate these difficult times.</w:t>
      </w:r>
      <w:r w:rsidR="00587B16" w:rsidRPr="00183EAD">
        <w:rPr>
          <w:rFonts w:ascii="Century Gothic" w:hAnsi="Century Gothic" w:cs="Arial"/>
          <w:sz w:val="24"/>
          <w:szCs w:val="24"/>
        </w:rPr>
        <w:t xml:space="preserve"> We wish you</w:t>
      </w:r>
      <w:r w:rsidR="00B4358E">
        <w:rPr>
          <w:rFonts w:ascii="Century Gothic" w:hAnsi="Century Gothic" w:cs="Arial"/>
          <w:sz w:val="24"/>
          <w:szCs w:val="24"/>
        </w:rPr>
        <w:t xml:space="preserve"> and your family</w:t>
      </w:r>
      <w:r w:rsidR="00587B16" w:rsidRPr="00183EAD">
        <w:rPr>
          <w:rFonts w:ascii="Century Gothic" w:hAnsi="Century Gothic" w:cs="Arial"/>
          <w:sz w:val="24"/>
          <w:szCs w:val="24"/>
        </w:rPr>
        <w:t xml:space="preserve"> the best </w:t>
      </w:r>
      <w:r w:rsidR="00B4358E">
        <w:rPr>
          <w:rFonts w:ascii="Century Gothic" w:hAnsi="Century Gothic" w:cs="Arial"/>
          <w:sz w:val="24"/>
          <w:szCs w:val="24"/>
        </w:rPr>
        <w:t>and remain willing to answer questions and serve as a resource during this difficult time</w:t>
      </w:r>
      <w:r w:rsidR="00587B16" w:rsidRPr="00183EAD">
        <w:rPr>
          <w:rFonts w:ascii="Century Gothic" w:hAnsi="Century Gothic" w:cs="Arial"/>
          <w:sz w:val="24"/>
          <w:szCs w:val="24"/>
        </w:rPr>
        <w:t xml:space="preserve">. </w:t>
      </w:r>
    </w:p>
    <w:p w14:paraId="3545A458" w14:textId="5E5DD200" w:rsidR="00587B16" w:rsidRPr="00183EAD" w:rsidRDefault="00587B16" w:rsidP="008954D9">
      <w:pPr>
        <w:spacing w:before="24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83EAD">
        <w:rPr>
          <w:rFonts w:ascii="Century Gothic" w:hAnsi="Century Gothic" w:cs="Arial"/>
          <w:sz w:val="24"/>
          <w:szCs w:val="24"/>
        </w:rPr>
        <w:t xml:space="preserve">Please contact Human Resources </w:t>
      </w:r>
      <w:r w:rsidR="007D74C6" w:rsidRPr="00183EAD">
        <w:rPr>
          <w:rFonts w:ascii="Century Gothic" w:hAnsi="Century Gothic" w:cs="Arial"/>
          <w:sz w:val="24"/>
          <w:szCs w:val="24"/>
        </w:rPr>
        <w:t xml:space="preserve">at </w:t>
      </w:r>
      <w:r w:rsidR="00176988" w:rsidRPr="00183EAD">
        <w:rPr>
          <w:rFonts w:ascii="Century Gothic" w:hAnsi="Century Gothic" w:cs="Arial"/>
          <w:sz w:val="24"/>
          <w:szCs w:val="24"/>
        </w:rPr>
        <w:t>[</w:t>
      </w:r>
      <w:r w:rsidR="00176988" w:rsidRPr="00183EAD">
        <w:rPr>
          <w:rFonts w:ascii="Century Gothic" w:hAnsi="Century Gothic" w:cs="Arial"/>
          <w:sz w:val="24"/>
          <w:szCs w:val="24"/>
          <w:highlight w:val="yellow"/>
        </w:rPr>
        <w:t>insert number</w:t>
      </w:r>
      <w:r w:rsidR="00176988" w:rsidRPr="00183EAD">
        <w:rPr>
          <w:rFonts w:ascii="Century Gothic" w:hAnsi="Century Gothic" w:cs="Arial"/>
          <w:sz w:val="24"/>
          <w:szCs w:val="24"/>
        </w:rPr>
        <w:t>]</w:t>
      </w:r>
      <w:r w:rsidR="007D74C6" w:rsidRPr="00183EAD">
        <w:rPr>
          <w:rFonts w:ascii="Century Gothic" w:hAnsi="Century Gothic" w:cs="Arial"/>
          <w:sz w:val="24"/>
          <w:szCs w:val="24"/>
        </w:rPr>
        <w:t xml:space="preserve"> </w:t>
      </w:r>
      <w:r w:rsidRPr="00183EAD">
        <w:rPr>
          <w:rFonts w:ascii="Century Gothic" w:hAnsi="Century Gothic" w:cs="Arial"/>
          <w:sz w:val="24"/>
          <w:szCs w:val="24"/>
        </w:rPr>
        <w:t xml:space="preserve">with any questions or concerns.  </w:t>
      </w:r>
    </w:p>
    <w:p w14:paraId="2341A42F" w14:textId="7FCEA2BA" w:rsidR="004A7AD3" w:rsidRPr="00183EAD" w:rsidRDefault="004A7AD3" w:rsidP="008954D9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83EAD">
        <w:rPr>
          <w:rFonts w:ascii="Century Gothic" w:hAnsi="Century Gothic" w:cs="Arial"/>
          <w:sz w:val="24"/>
          <w:szCs w:val="24"/>
        </w:rPr>
        <w:t xml:space="preserve"> </w:t>
      </w:r>
    </w:p>
    <w:p w14:paraId="284458EC" w14:textId="44945A5A" w:rsidR="004A7AD3" w:rsidRPr="00183EAD" w:rsidRDefault="004A7AD3" w:rsidP="008954D9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83EAD">
        <w:rPr>
          <w:rFonts w:ascii="Century Gothic" w:hAnsi="Century Gothic" w:cs="Arial"/>
          <w:sz w:val="24"/>
          <w:szCs w:val="24"/>
        </w:rPr>
        <w:t>Sincerely,</w:t>
      </w:r>
    </w:p>
    <w:p w14:paraId="5EF43CAE" w14:textId="067614C9" w:rsidR="00587B16" w:rsidRPr="00183EAD" w:rsidRDefault="00587B16" w:rsidP="008954D9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B080F26" w14:textId="77777777" w:rsidR="008954D9" w:rsidRPr="00183EAD" w:rsidRDefault="008954D9" w:rsidP="008954D9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8954D9" w:rsidRPr="0018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ie Kammer" w:date="2020-03-30T11:30:00Z" w:initials="KK">
    <w:p w14:paraId="2AC9E630" w14:textId="4CE5313E" w:rsidR="00183EAD" w:rsidRDefault="00183EAD">
      <w:pPr>
        <w:pStyle w:val="CommentText"/>
      </w:pPr>
      <w:r>
        <w:rPr>
          <w:rStyle w:val="CommentReference"/>
        </w:rPr>
        <w:annotationRef/>
      </w:r>
      <w:r>
        <w:t xml:space="preserve">If the group of employees being furloughed are subject to a collective bargaining agreement, work with your labor counsel to revise this language to </w:t>
      </w:r>
      <w:proofErr w:type="gramStart"/>
      <w:r>
        <w:t>take into account</w:t>
      </w:r>
      <w:proofErr w:type="gramEnd"/>
      <w:r>
        <w:t xml:space="preserve"> the requirements of your CBA.</w:t>
      </w:r>
    </w:p>
  </w:comment>
  <w:comment w:id="1" w:author="Katie Kammer" w:date="2020-03-30T11:47:00Z" w:initials="KK">
    <w:p w14:paraId="52CB15CA" w14:textId="77777777" w:rsidR="00A22A66" w:rsidRDefault="00A22A66" w:rsidP="00A22A66">
      <w:pPr>
        <w:pStyle w:val="CommentText"/>
      </w:pPr>
      <w:r>
        <w:rPr>
          <w:rStyle w:val="CommentReference"/>
        </w:rPr>
        <w:annotationRef/>
      </w:r>
      <w:r>
        <w:t>Furloughed employees get paid on the normal pay date in the normal manner.</w:t>
      </w:r>
    </w:p>
  </w:comment>
  <w:comment w:id="3" w:author="Katie Kammer" w:date="2020-03-30T13:29:00Z" w:initials="KK">
    <w:p w14:paraId="76F2C9AA" w14:textId="6430ECF5" w:rsidR="00B711C8" w:rsidRDefault="00B711C8">
      <w:pPr>
        <w:pStyle w:val="CommentText"/>
      </w:pPr>
      <w:r>
        <w:rPr>
          <w:rStyle w:val="CommentReference"/>
        </w:rPr>
        <w:annotationRef/>
      </w:r>
      <w:r>
        <w:t>Make sure that the language in this section matches the language in your Furlough Policy.</w:t>
      </w:r>
    </w:p>
  </w:comment>
  <w:comment w:id="4" w:author="Katie Kammer" w:date="2020-03-30T12:23:00Z" w:initials="KK">
    <w:p w14:paraId="18155ADF" w14:textId="02183D42" w:rsidR="00B711C8" w:rsidRDefault="00A22A66">
      <w:pPr>
        <w:pStyle w:val="CommentText"/>
      </w:pPr>
      <w:r>
        <w:rPr>
          <w:rStyle w:val="CommentReference"/>
        </w:rPr>
        <w:annotationRef/>
      </w:r>
      <w:bookmarkStart w:id="5" w:name="_Hlk36464076"/>
      <w:r>
        <w:t xml:space="preserve">Employers are not legally required to pay for COBRA </w:t>
      </w:r>
      <w:proofErr w:type="gramStart"/>
      <w:r>
        <w:t>coverage, but</w:t>
      </w:r>
      <w:proofErr w:type="gramEnd"/>
      <w:r>
        <w:t xml:space="preserve"> may choose to do so.</w:t>
      </w:r>
      <w:bookmarkEnd w:id="5"/>
    </w:p>
  </w:comment>
  <w:comment w:id="7" w:author="Katie Kammer" w:date="2020-03-30T11:58:00Z" w:initials="KK">
    <w:p w14:paraId="6315774D" w14:textId="0994DE4A" w:rsidR="00377051" w:rsidRDefault="00377051">
      <w:pPr>
        <w:pStyle w:val="CommentText"/>
      </w:pPr>
      <w:r>
        <w:rPr>
          <w:rStyle w:val="CommentReference"/>
        </w:rPr>
        <w:annotationRef/>
      </w:r>
      <w:r>
        <w:t>Optional: Include if available.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C9E630" w15:done="0"/>
  <w15:commentEx w15:paraId="52CB15CA" w15:done="0"/>
  <w15:commentEx w15:paraId="76F2C9AA" w15:done="0"/>
  <w15:commentEx w15:paraId="18155ADF" w15:done="0"/>
  <w15:commentEx w15:paraId="631577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56BC" w16cex:dateUtc="2020-03-30T18:30:00Z"/>
  <w16cex:commentExtensible w16cex:durableId="222C5AE5" w16cex:dateUtc="2020-03-30T18:47:00Z"/>
  <w16cex:commentExtensible w16cex:durableId="222C72B2" w16cex:dateUtc="2020-03-30T20:29:00Z"/>
  <w16cex:commentExtensible w16cex:durableId="222C6353" w16cex:dateUtc="2020-03-30T19:23:00Z"/>
  <w16cex:commentExtensible w16cex:durableId="222C5D58" w16cex:dateUtc="2020-03-30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9E630" w16cid:durableId="222C56BC"/>
  <w16cid:commentId w16cid:paraId="52CB15CA" w16cid:durableId="222C5AE5"/>
  <w16cid:commentId w16cid:paraId="76F2C9AA" w16cid:durableId="222C72B2"/>
  <w16cid:commentId w16cid:paraId="18155ADF" w16cid:durableId="222C6353"/>
  <w16cid:commentId w16cid:paraId="6315774D" w16cid:durableId="222C5D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342"/>
    <w:multiLevelType w:val="hybridMultilevel"/>
    <w:tmpl w:val="ED86E9E4"/>
    <w:lvl w:ilvl="0" w:tplc="83361D0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D4D"/>
    <w:multiLevelType w:val="hybridMultilevel"/>
    <w:tmpl w:val="A8A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Kammer">
    <w15:presenceInfo w15:providerId="AD" w15:userId="S::kkammer@cisoregon.org::f280fc7f-0ddd-4386-8fb5-1b3693a66d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E"/>
    <w:rsid w:val="000470A9"/>
    <w:rsid w:val="00054A6B"/>
    <w:rsid w:val="000946DC"/>
    <w:rsid w:val="000A4E43"/>
    <w:rsid w:val="000D244D"/>
    <w:rsid w:val="00103A31"/>
    <w:rsid w:val="00176988"/>
    <w:rsid w:val="00183EAD"/>
    <w:rsid w:val="001D3ECD"/>
    <w:rsid w:val="00297218"/>
    <w:rsid w:val="00377051"/>
    <w:rsid w:val="003C1D34"/>
    <w:rsid w:val="003D5810"/>
    <w:rsid w:val="004A7AD3"/>
    <w:rsid w:val="00535303"/>
    <w:rsid w:val="00536547"/>
    <w:rsid w:val="0056772C"/>
    <w:rsid w:val="00587B16"/>
    <w:rsid w:val="00633BBF"/>
    <w:rsid w:val="007D74C6"/>
    <w:rsid w:val="008954D9"/>
    <w:rsid w:val="00954868"/>
    <w:rsid w:val="009E5045"/>
    <w:rsid w:val="00A22A66"/>
    <w:rsid w:val="00A34607"/>
    <w:rsid w:val="00A94288"/>
    <w:rsid w:val="00B4358E"/>
    <w:rsid w:val="00B711C8"/>
    <w:rsid w:val="00B9573D"/>
    <w:rsid w:val="00C03FC6"/>
    <w:rsid w:val="00C7459D"/>
    <w:rsid w:val="00CC697C"/>
    <w:rsid w:val="00CF40E1"/>
    <w:rsid w:val="00D51DFF"/>
    <w:rsid w:val="00E41C1D"/>
    <w:rsid w:val="00EF56EC"/>
    <w:rsid w:val="00F4526E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6821"/>
  <w15:chartTrackingRefBased/>
  <w15:docId w15:val="{D4B8416C-6AE6-4474-AF1A-B256150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F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C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6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285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86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32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employ/Pages/default.aspx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EF42C249E049A27013F81A9525A1" ma:contentTypeVersion="13" ma:contentTypeDescription="Create a new document." ma:contentTypeScope="" ma:versionID="c6876cc151f32b9f2baa17f7c6ebbd64">
  <xsd:schema xmlns:xsd="http://www.w3.org/2001/XMLSchema" xmlns:xs="http://www.w3.org/2001/XMLSchema" xmlns:p="http://schemas.microsoft.com/office/2006/metadata/properties" xmlns:ns3="2fd4cb4d-d892-4b66-9b14-3eb1de3d17b5" xmlns:ns4="1b56d91d-0e94-4bb4-8263-100c49c5088a" targetNamespace="http://schemas.microsoft.com/office/2006/metadata/properties" ma:root="true" ma:fieldsID="7afdf8710e39966f806adb4cbe6519b6" ns3:_="" ns4:_="">
    <xsd:import namespace="2fd4cb4d-d892-4b66-9b14-3eb1de3d17b5"/>
    <xsd:import namespace="1b56d91d-0e94-4bb4-8263-100c49c508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4cb4d-d892-4b66-9b14-3eb1de3d1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d91d-0e94-4bb4-8263-100c49c50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0BD1E-A2C4-4870-9DCE-F80F91255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791F0-47F5-4629-AD5E-D6C03650C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AC7AF-067A-4ADE-BC0C-762249580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4cb4d-d892-4b66-9b14-3eb1de3d17b5"/>
    <ds:schemaRef ds:uri="1b56d91d-0e94-4bb4-8263-100c49c50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Pamela Bowles</cp:lastModifiedBy>
  <cp:revision>6</cp:revision>
  <cp:lastPrinted>2020-03-18T23:32:00Z</cp:lastPrinted>
  <dcterms:created xsi:type="dcterms:W3CDTF">2020-03-30T18:21:00Z</dcterms:created>
  <dcterms:modified xsi:type="dcterms:W3CDTF">2020-03-31T16:25:00Z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f194df60-efab-410d-9f61-82e514f01658</vt:lpwstr>
  </property>
  <property fmtid="{D5CDD505-2E9C-101B-9397-08002B2CF9AE}" pid="3" name="ContentTypeId">
    <vt:lpwstr>0x0101009B1DEF42C249E049A27013F81A9525A1</vt:lpwstr>
  </property>
  <property fmtid="{D5CDD505-2E9C-101B-9397-08002B2CF9AE}" pid="4" name="TaxKeyword">
    <vt:lpwstr/>
  </property>
</Properties>
</file>